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1E0" w:rsidRPr="00BD71E0" w:rsidRDefault="00BD71E0" w:rsidP="00BD71E0">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BD71E0">
        <w:rPr>
          <w:rFonts w:ascii="Arial" w:eastAsia="Times New Roman" w:hAnsi="Arial" w:cs="Arial"/>
          <w:b/>
          <w:bCs/>
          <w:color w:val="313335"/>
          <w:sz w:val="27"/>
          <w:szCs w:val="27"/>
        </w:rPr>
        <w:t>ARTICLE IV. - AUTOMATED EXTERNAL DEFIBRILLATORS</w:t>
      </w:r>
      <w:r>
        <w:rPr>
          <w:rFonts w:ascii="Arial" w:eastAsia="Times New Roman" w:hAnsi="Arial" w:cs="Arial"/>
          <w:b/>
          <w:bCs/>
          <w:color w:val="313335"/>
          <w:sz w:val="27"/>
          <w:szCs w:val="27"/>
        </w:rPr>
        <w:t xml:space="preserve"> – Coral Gables</w:t>
      </w:r>
    </w:p>
    <w:p w:rsidR="00BD71E0" w:rsidRPr="00BD71E0" w:rsidRDefault="00BD71E0" w:rsidP="00BD71E0">
      <w:pPr>
        <w:numPr>
          <w:ilvl w:val="0"/>
          <w:numId w:val="1"/>
        </w:numPr>
        <w:shd w:val="clear" w:color="auto" w:fill="FFFFFF"/>
        <w:spacing w:before="100" w:beforeAutospacing="1" w:after="100" w:afterAutospacing="1" w:line="390" w:lineRule="atLeast"/>
        <w:ind w:left="0"/>
        <w:textAlignment w:val="center"/>
        <w:rPr>
          <w:rFonts w:ascii="Arial" w:eastAsia="Times New Roman" w:hAnsi="Arial" w:cs="Arial"/>
          <w:b/>
          <w:bCs/>
          <w:color w:val="313335"/>
          <w:sz w:val="24"/>
          <w:szCs w:val="24"/>
        </w:rPr>
      </w:pPr>
      <w:r w:rsidRPr="00BD71E0">
        <w:rPr>
          <w:rFonts w:ascii="Arial" w:eastAsia="Times New Roman" w:hAnsi="Arial" w:cs="Arial"/>
          <w:b/>
          <w:bCs/>
          <w:color w:val="313335"/>
          <w:sz w:val="24"/>
          <w:szCs w:val="24"/>
        </w:rPr>
        <w:t>Sec. 38-76. - Definition.</w:t>
      </w:r>
    </w:p>
    <w:p w:rsidR="00BD71E0" w:rsidRPr="00BD71E0" w:rsidRDefault="00BD71E0" w:rsidP="00BD71E0">
      <w:pPr>
        <w:shd w:val="clear" w:color="auto" w:fill="FFFFFF"/>
        <w:spacing w:before="48" w:after="240" w:line="240" w:lineRule="auto"/>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A defibrillator device that 1) is commercially distributed in accordance with the Federal Food, Drug, and Cosmetic Act, 2) is capable of recognizing the presence or absence of ventricular fibrillation, and is capable of determining without intervention by the user of the device whether defibrillation should be performed, and 3) upon determining that defibrillation should be performed, is able to deliver an electrical shock to an individual.</w:t>
      </w:r>
    </w:p>
    <w:p w:rsidR="00BD71E0" w:rsidRPr="00BD71E0" w:rsidRDefault="00BD71E0" w:rsidP="00BD71E0">
      <w:pPr>
        <w:shd w:val="clear" w:color="auto" w:fill="FFFFFF"/>
        <w:spacing w:after="195" w:line="240" w:lineRule="auto"/>
        <w:ind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(Ord. No. 2007-21, § 1, 7-17-2007)</w:t>
      </w:r>
    </w:p>
    <w:p w:rsidR="00BD71E0" w:rsidRPr="00BD71E0" w:rsidRDefault="00BD71E0" w:rsidP="00BD71E0">
      <w:pPr>
        <w:numPr>
          <w:ilvl w:val="0"/>
          <w:numId w:val="1"/>
        </w:numPr>
        <w:shd w:val="clear" w:color="auto" w:fill="FFFFFF"/>
        <w:spacing w:before="100" w:beforeAutospacing="1" w:after="100" w:afterAutospacing="1" w:line="390" w:lineRule="atLeast"/>
        <w:ind w:left="0"/>
        <w:textAlignment w:val="center"/>
        <w:rPr>
          <w:rFonts w:ascii="Arial" w:eastAsia="Times New Roman" w:hAnsi="Arial" w:cs="Arial"/>
          <w:b/>
          <w:bCs/>
          <w:color w:val="313335"/>
          <w:sz w:val="24"/>
          <w:szCs w:val="24"/>
        </w:rPr>
      </w:pPr>
      <w:r w:rsidRPr="00BD71E0">
        <w:rPr>
          <w:rFonts w:ascii="Arial" w:eastAsia="Times New Roman" w:hAnsi="Arial" w:cs="Arial"/>
          <w:b/>
          <w:bCs/>
          <w:color w:val="313335"/>
          <w:sz w:val="24"/>
          <w:szCs w:val="24"/>
        </w:rPr>
        <w:t>Sec. 38-77. - Automated external defibrillator devices required.</w:t>
      </w:r>
    </w:p>
    <w:p w:rsidR="00BD71E0" w:rsidRPr="00BD71E0" w:rsidRDefault="00BD71E0" w:rsidP="00BD71E0">
      <w:pPr>
        <w:shd w:val="clear" w:color="auto" w:fill="FFFFFF"/>
        <w:spacing w:before="48" w:after="240" w:line="240" w:lineRule="auto"/>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Automated external defibrillator devices shall be installed in the following buildings located within the geographical boundaries of the city:</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(1)</w:t>
      </w:r>
      <w:r>
        <w:rPr>
          <w:rFonts w:ascii="Arial" w:eastAsia="Times New Roman" w:hAnsi="Arial" w:cs="Arial"/>
          <w:color w:val="313335"/>
          <w:spacing w:val="2"/>
          <w:sz w:val="21"/>
          <w:szCs w:val="21"/>
        </w:rPr>
        <w:tab/>
      </w:r>
      <w:r w:rsidRPr="00BD71E0">
        <w:rPr>
          <w:rFonts w:ascii="Arial" w:eastAsia="Times New Roman" w:hAnsi="Arial" w:cs="Arial"/>
          <w:color w:val="313335"/>
          <w:spacing w:val="2"/>
          <w:sz w:val="21"/>
          <w:szCs w:val="21"/>
        </w:rPr>
        <w:t>Places of public assembly as defined in the Florida Building Code;</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(2)</w:t>
      </w:r>
      <w:r>
        <w:rPr>
          <w:rFonts w:ascii="Arial" w:eastAsia="Times New Roman" w:hAnsi="Arial" w:cs="Arial"/>
          <w:color w:val="313335"/>
          <w:spacing w:val="2"/>
          <w:sz w:val="21"/>
          <w:szCs w:val="21"/>
        </w:rPr>
        <w:tab/>
      </w:r>
      <w:r w:rsidRPr="00BD71E0">
        <w:rPr>
          <w:rFonts w:ascii="Arial" w:eastAsia="Times New Roman" w:hAnsi="Arial" w:cs="Arial"/>
          <w:color w:val="313335"/>
          <w:spacing w:val="2"/>
          <w:sz w:val="21"/>
          <w:szCs w:val="21"/>
        </w:rPr>
        <w:t>Office buildings in excess of 20,000 square feet;</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(3)</w:t>
      </w:r>
      <w:r>
        <w:rPr>
          <w:rFonts w:ascii="Arial" w:eastAsia="Times New Roman" w:hAnsi="Arial" w:cs="Arial"/>
          <w:color w:val="313335"/>
          <w:spacing w:val="2"/>
          <w:sz w:val="21"/>
          <w:szCs w:val="21"/>
        </w:rPr>
        <w:tab/>
      </w:r>
      <w:r w:rsidRPr="00BD71E0">
        <w:rPr>
          <w:rFonts w:ascii="Arial" w:eastAsia="Times New Roman" w:hAnsi="Arial" w:cs="Arial"/>
          <w:color w:val="313335"/>
          <w:spacing w:val="2"/>
          <w:sz w:val="21"/>
          <w:szCs w:val="21"/>
        </w:rPr>
        <w:t>Gymnasiums, fitness centers and indoor recreational centers in excess of 1,500 square feet;</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(4)</w:t>
      </w:r>
      <w:r>
        <w:rPr>
          <w:rFonts w:ascii="Arial" w:eastAsia="Times New Roman" w:hAnsi="Arial" w:cs="Arial"/>
          <w:color w:val="313335"/>
          <w:spacing w:val="2"/>
          <w:sz w:val="21"/>
          <w:szCs w:val="21"/>
        </w:rPr>
        <w:tab/>
      </w:r>
      <w:r w:rsidRPr="00BD71E0">
        <w:rPr>
          <w:rFonts w:ascii="Arial" w:eastAsia="Times New Roman" w:hAnsi="Arial" w:cs="Arial"/>
          <w:color w:val="313335"/>
          <w:spacing w:val="2"/>
          <w:sz w:val="21"/>
          <w:szCs w:val="21"/>
        </w:rPr>
        <w:t>Restaurants with 100 or more seats including indoor, outdoor and bar;</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(5)</w:t>
      </w:r>
      <w:r>
        <w:rPr>
          <w:rFonts w:ascii="Arial" w:eastAsia="Times New Roman" w:hAnsi="Arial" w:cs="Arial"/>
          <w:color w:val="313335"/>
          <w:spacing w:val="2"/>
          <w:sz w:val="21"/>
          <w:szCs w:val="21"/>
        </w:rPr>
        <w:tab/>
      </w:r>
      <w:r w:rsidRPr="00BD71E0">
        <w:rPr>
          <w:rFonts w:ascii="Arial" w:eastAsia="Times New Roman" w:hAnsi="Arial" w:cs="Arial"/>
          <w:color w:val="313335"/>
          <w:spacing w:val="2"/>
          <w:sz w:val="21"/>
          <w:szCs w:val="21"/>
        </w:rPr>
        <w:t>Commercial and retail spaces in excess of 35,000 square feet; and</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(6)</w:t>
      </w:r>
      <w:r>
        <w:rPr>
          <w:rFonts w:ascii="Arial" w:eastAsia="Times New Roman" w:hAnsi="Arial" w:cs="Arial"/>
          <w:color w:val="313335"/>
          <w:spacing w:val="2"/>
          <w:sz w:val="21"/>
          <w:szCs w:val="21"/>
        </w:rPr>
        <w:tab/>
      </w:r>
      <w:r w:rsidRPr="00BD71E0">
        <w:rPr>
          <w:rFonts w:ascii="Arial" w:eastAsia="Times New Roman" w:hAnsi="Arial" w:cs="Arial"/>
          <w:color w:val="313335"/>
          <w:spacing w:val="2"/>
          <w:sz w:val="21"/>
          <w:szCs w:val="21"/>
        </w:rPr>
        <w:t>All hotels and motels.</w:t>
      </w:r>
    </w:p>
    <w:p w:rsidR="00BD71E0" w:rsidRPr="00BD71E0" w:rsidRDefault="00BD71E0" w:rsidP="00BD71E0">
      <w:pPr>
        <w:shd w:val="clear" w:color="auto" w:fill="FFFFFF"/>
        <w:spacing w:after="195" w:line="240" w:lineRule="auto"/>
        <w:ind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(Ord. No. 2007-21, § 1, 7-17-2007)</w:t>
      </w:r>
    </w:p>
    <w:p w:rsidR="00BD71E0" w:rsidRPr="00BD71E0" w:rsidRDefault="00BD71E0" w:rsidP="00BD71E0">
      <w:pPr>
        <w:numPr>
          <w:ilvl w:val="0"/>
          <w:numId w:val="1"/>
        </w:numPr>
        <w:shd w:val="clear" w:color="auto" w:fill="FFFFFF"/>
        <w:spacing w:before="100" w:beforeAutospacing="1" w:after="100" w:afterAutospacing="1" w:line="390" w:lineRule="atLeast"/>
        <w:ind w:left="0"/>
        <w:textAlignment w:val="center"/>
        <w:rPr>
          <w:rFonts w:ascii="Arial" w:eastAsia="Times New Roman" w:hAnsi="Arial" w:cs="Arial"/>
          <w:b/>
          <w:bCs/>
          <w:color w:val="313335"/>
          <w:sz w:val="24"/>
          <w:szCs w:val="24"/>
        </w:rPr>
      </w:pPr>
      <w:r w:rsidRPr="00BD71E0">
        <w:rPr>
          <w:rFonts w:ascii="Arial" w:eastAsia="Times New Roman" w:hAnsi="Arial" w:cs="Arial"/>
          <w:b/>
          <w:bCs/>
          <w:color w:val="313335"/>
          <w:sz w:val="24"/>
          <w:szCs w:val="24"/>
        </w:rPr>
        <w:t>Sec. 38-78. - Installation and operation.</w:t>
      </w:r>
    </w:p>
    <w:p w:rsidR="00BD71E0" w:rsidRPr="00BD71E0" w:rsidRDefault="00BD71E0" w:rsidP="00BD71E0">
      <w:pPr>
        <w:shd w:val="clear" w:color="auto" w:fill="FFFFFF"/>
        <w:spacing w:after="48" w:line="240" w:lineRule="auto"/>
        <w:ind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(a)</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The city shall inspect all automated external defibrillator devices for operation prior to being placed in service or available for use, and on an annual basis.</w:t>
      </w:r>
    </w:p>
    <w:p w:rsidR="00BD71E0" w:rsidRPr="00BD71E0" w:rsidRDefault="00BD71E0" w:rsidP="00BD71E0">
      <w:pPr>
        <w:shd w:val="clear" w:color="auto" w:fill="FFFFFF"/>
        <w:spacing w:after="48" w:line="240" w:lineRule="auto"/>
        <w:ind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(b)</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Automated external defibrillator devices shall be:</w:t>
      </w:r>
    </w:p>
    <w:p w:rsidR="00BD71E0" w:rsidRPr="00BD71E0" w:rsidRDefault="00BD71E0" w:rsidP="00BD71E0">
      <w:pPr>
        <w:shd w:val="clear" w:color="auto" w:fill="FFFFFF"/>
        <w:spacing w:after="48" w:line="240" w:lineRule="auto"/>
        <w:ind w:left="960"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(1)</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Conspicuously located in plain view of the primary public entrance, with unobstructed access;</w:t>
      </w:r>
    </w:p>
    <w:p w:rsidR="00BD71E0" w:rsidRPr="00BD71E0" w:rsidRDefault="00BD71E0" w:rsidP="00BD71E0">
      <w:pPr>
        <w:shd w:val="clear" w:color="auto" w:fill="FFFFFF"/>
        <w:spacing w:after="48" w:line="240" w:lineRule="auto"/>
        <w:ind w:left="960"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(2)</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Housed in a cabinet with a clear window in the door, an audible alarm signaling the opening of the door, permanently affixed to a wall, and whose top is no more than 48 inches above the floor;</w:t>
      </w:r>
    </w:p>
    <w:p w:rsidR="00BD71E0" w:rsidRPr="00BD71E0" w:rsidRDefault="00BD71E0" w:rsidP="00BD71E0">
      <w:pPr>
        <w:shd w:val="clear" w:color="auto" w:fill="FFFFFF"/>
        <w:spacing w:after="48" w:line="240" w:lineRule="auto"/>
        <w:ind w:left="960"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(3)</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Located below a sign having a minimum area of</w:t>
      </w:r>
      <w:hyperlink r:id="rId5" w:history="1">
        <w:r w:rsidRPr="00BD71E0">
          <w:rPr>
            <w:rFonts w:ascii="Arial" w:eastAsia="Times New Roman" w:hAnsi="Arial" w:cs="Arial"/>
            <w:color w:val="2196F3"/>
            <w:spacing w:val="2"/>
            <w:sz w:val="21"/>
            <w:szCs w:val="21"/>
            <w:u w:val="single"/>
          </w:rPr>
          <w:t> 70</w:t>
        </w:r>
      </w:hyperlink>
      <w:r w:rsidRPr="00BD71E0">
        <w:rPr>
          <w:rFonts w:ascii="Arial" w:eastAsia="Times New Roman" w:hAnsi="Arial" w:cs="Arial"/>
          <w:color w:val="313335"/>
          <w:spacing w:val="2"/>
          <w:sz w:val="21"/>
          <w:szCs w:val="21"/>
        </w:rPr>
        <w:t> square inches and containing the letters "AED" and the universally recognizable "AED" symbol, which shall be placed no more than 60 inches, on center, above the floor;</w:t>
      </w:r>
    </w:p>
    <w:p w:rsidR="00BD71E0" w:rsidRPr="00BD71E0" w:rsidRDefault="00BD71E0" w:rsidP="00BD71E0">
      <w:pPr>
        <w:shd w:val="clear" w:color="auto" w:fill="FFFFFF"/>
        <w:spacing w:after="48" w:line="240" w:lineRule="auto"/>
        <w:ind w:left="960"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(4)</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Readily accessible and immediately available when needed for on-site employees and the general public, including disabled persons; and</w:t>
      </w:r>
    </w:p>
    <w:p w:rsidR="00BD71E0" w:rsidRPr="00BD71E0" w:rsidRDefault="00BD71E0" w:rsidP="00BD71E0">
      <w:pPr>
        <w:shd w:val="clear" w:color="auto" w:fill="FFFFFF"/>
        <w:spacing w:after="48" w:line="240" w:lineRule="auto"/>
        <w:ind w:left="960"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(5)</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Placed near the elevator(s) in the first floor lobby, if the building contains an elevator.</w:t>
      </w:r>
    </w:p>
    <w:p w:rsidR="00BD71E0" w:rsidRPr="00BD71E0" w:rsidRDefault="00BD71E0" w:rsidP="00BD71E0">
      <w:pPr>
        <w:shd w:val="clear" w:color="auto" w:fill="FFFFFF"/>
        <w:spacing w:after="48" w:line="240" w:lineRule="auto"/>
        <w:ind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(c)</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Automated external defibrillator devices shall contain adult and pediatric pads and bandage scissors.</w:t>
      </w:r>
    </w:p>
    <w:p w:rsidR="00BD71E0" w:rsidRPr="00BD71E0" w:rsidRDefault="00BD71E0" w:rsidP="00BD71E0">
      <w:pPr>
        <w:shd w:val="clear" w:color="auto" w:fill="FFFFFF"/>
        <w:spacing w:after="48" w:line="240" w:lineRule="auto"/>
        <w:ind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lastRenderedPageBreak/>
        <w:t>(d)</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All automated external defibrillator devices shall be used in accordance with manufacturer's guidelines.</w:t>
      </w:r>
    </w:p>
    <w:p w:rsidR="00BD71E0" w:rsidRPr="00BD71E0" w:rsidRDefault="00BD71E0" w:rsidP="00BD71E0">
      <w:pPr>
        <w:shd w:val="clear" w:color="auto" w:fill="FFFFFF"/>
        <w:spacing w:after="48" w:line="240" w:lineRule="auto"/>
        <w:ind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(e)</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It shall be the responsibility of the owner of the building to:</w:t>
      </w:r>
    </w:p>
    <w:p w:rsidR="00BD71E0" w:rsidRPr="00BD71E0" w:rsidRDefault="00BD71E0" w:rsidP="00BD71E0">
      <w:pPr>
        <w:shd w:val="clear" w:color="auto" w:fill="FFFFFF"/>
        <w:spacing w:after="48" w:line="240" w:lineRule="auto"/>
        <w:ind w:left="480"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(1)</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Install automated external defibrillator devices;</w:t>
      </w:r>
    </w:p>
    <w:p w:rsidR="00BD71E0" w:rsidRPr="00BD71E0" w:rsidRDefault="00BD71E0" w:rsidP="00BD71E0">
      <w:pPr>
        <w:shd w:val="clear" w:color="auto" w:fill="FFFFFF"/>
        <w:spacing w:after="48" w:line="240" w:lineRule="auto"/>
        <w:ind w:left="480"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(2)</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Provide all necessary training for appropriate use; and</w:t>
      </w:r>
    </w:p>
    <w:p w:rsidR="00BD71E0" w:rsidRPr="00BD71E0" w:rsidRDefault="00BD71E0" w:rsidP="00BD71E0">
      <w:pPr>
        <w:shd w:val="clear" w:color="auto" w:fill="FFFFFF"/>
        <w:spacing w:after="48" w:line="240" w:lineRule="auto"/>
        <w:ind w:left="480"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(3)</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Maintain automated external defibrillator devices in accordance with manufacturer’s recommended maintenance requirements and as required herein.</w:t>
      </w:r>
    </w:p>
    <w:p w:rsidR="00BD71E0" w:rsidRPr="00BD71E0" w:rsidRDefault="00BD71E0" w:rsidP="00BD71E0">
      <w:pPr>
        <w:shd w:val="clear" w:color="auto" w:fill="FFFFFF"/>
        <w:spacing w:after="48" w:line="240" w:lineRule="auto"/>
        <w:ind w:right="24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(f)</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If an automated external defibrillator device is removed for repair, a replacement shall be provided.</w:t>
      </w:r>
    </w:p>
    <w:p w:rsidR="00BD71E0" w:rsidRPr="00BD71E0" w:rsidRDefault="00BD71E0" w:rsidP="00BD71E0">
      <w:pPr>
        <w:shd w:val="clear" w:color="auto" w:fill="FFFFFF"/>
        <w:spacing w:after="195" w:line="240" w:lineRule="auto"/>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(Ord. No. 2007-21, § 1, 7-17-2007)</w:t>
      </w:r>
    </w:p>
    <w:p w:rsidR="00BD71E0" w:rsidRPr="00BD71E0" w:rsidRDefault="00BD71E0" w:rsidP="00BD71E0">
      <w:pPr>
        <w:numPr>
          <w:ilvl w:val="0"/>
          <w:numId w:val="1"/>
        </w:numPr>
        <w:shd w:val="clear" w:color="auto" w:fill="FFFFFF"/>
        <w:spacing w:before="100" w:beforeAutospacing="1" w:after="100" w:afterAutospacing="1" w:line="390" w:lineRule="atLeast"/>
        <w:ind w:left="0"/>
        <w:textAlignment w:val="center"/>
        <w:rPr>
          <w:rFonts w:ascii="Arial" w:eastAsia="Times New Roman" w:hAnsi="Arial" w:cs="Arial"/>
          <w:b/>
          <w:bCs/>
          <w:color w:val="313335"/>
          <w:sz w:val="24"/>
          <w:szCs w:val="24"/>
        </w:rPr>
      </w:pPr>
      <w:r w:rsidRPr="00BD71E0">
        <w:rPr>
          <w:rFonts w:ascii="Arial" w:eastAsia="Times New Roman" w:hAnsi="Arial" w:cs="Arial"/>
          <w:b/>
          <w:bCs/>
          <w:color w:val="313335"/>
          <w:sz w:val="24"/>
          <w:szCs w:val="24"/>
        </w:rPr>
        <w:t>Sec. 38-79. - Fees.</w:t>
      </w:r>
    </w:p>
    <w:p w:rsidR="00BD71E0" w:rsidRPr="00BD71E0" w:rsidRDefault="00BD71E0" w:rsidP="00BD71E0">
      <w:pPr>
        <w:shd w:val="clear" w:color="auto" w:fill="FFFFFF"/>
        <w:spacing w:before="48" w:after="240" w:line="240" w:lineRule="auto"/>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Fees for automated external defibrillator device permits and inspections shall be set by resolution.</w:t>
      </w:r>
    </w:p>
    <w:p w:rsidR="00BD71E0" w:rsidRPr="00BD71E0" w:rsidRDefault="00BD71E0" w:rsidP="00BD71E0">
      <w:pPr>
        <w:shd w:val="clear" w:color="auto" w:fill="FFFFFF"/>
        <w:spacing w:after="195" w:line="240" w:lineRule="auto"/>
        <w:ind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(Ord. No. 2007-21, § 1, 7-17-2007)</w:t>
      </w:r>
    </w:p>
    <w:p w:rsidR="00BD71E0" w:rsidRPr="00BD71E0" w:rsidRDefault="00BD71E0" w:rsidP="00BD71E0">
      <w:pPr>
        <w:numPr>
          <w:ilvl w:val="0"/>
          <w:numId w:val="1"/>
        </w:numPr>
        <w:shd w:val="clear" w:color="auto" w:fill="FFFFFF"/>
        <w:spacing w:before="100" w:beforeAutospacing="1" w:after="100" w:afterAutospacing="1" w:line="390" w:lineRule="atLeast"/>
        <w:ind w:left="0"/>
        <w:textAlignment w:val="center"/>
        <w:rPr>
          <w:rFonts w:ascii="Arial" w:eastAsia="Times New Roman" w:hAnsi="Arial" w:cs="Arial"/>
          <w:b/>
          <w:bCs/>
          <w:color w:val="313335"/>
          <w:sz w:val="24"/>
          <w:szCs w:val="24"/>
        </w:rPr>
      </w:pPr>
      <w:r w:rsidRPr="00BD71E0">
        <w:rPr>
          <w:rFonts w:ascii="Arial" w:eastAsia="Times New Roman" w:hAnsi="Arial" w:cs="Arial"/>
          <w:b/>
          <w:bCs/>
          <w:color w:val="313335"/>
          <w:sz w:val="24"/>
          <w:szCs w:val="24"/>
        </w:rPr>
        <w:t>Sec. 38-80. - Applicability.</w:t>
      </w:r>
    </w:p>
    <w:p w:rsidR="00BD71E0" w:rsidRPr="00BD71E0" w:rsidRDefault="00BD71E0" w:rsidP="00BD71E0">
      <w:pPr>
        <w:shd w:val="clear" w:color="auto" w:fill="FFFFFF"/>
        <w:spacing w:before="48" w:after="240" w:line="240" w:lineRule="auto"/>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The owner of any existing building required to have an automated external defibrillator device shall comply with this chapter within 180 days of the effective date of this chapter. After the effective date of this chapter, the owner of any new building constructed that is required to have an automated external defibrillator device shall comply with this chapter.</w:t>
      </w:r>
    </w:p>
    <w:p w:rsidR="00BD71E0" w:rsidRPr="00BD71E0" w:rsidRDefault="00BD71E0" w:rsidP="00BD71E0">
      <w:pPr>
        <w:shd w:val="clear" w:color="auto" w:fill="FFFFFF"/>
        <w:spacing w:after="195" w:line="240" w:lineRule="auto"/>
        <w:ind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(Ord. No. 2007-21, § 1, 7-17-2007)</w:t>
      </w:r>
    </w:p>
    <w:p w:rsidR="00BD71E0" w:rsidRPr="00BD71E0" w:rsidRDefault="00BD71E0" w:rsidP="00BD71E0">
      <w:pPr>
        <w:numPr>
          <w:ilvl w:val="0"/>
          <w:numId w:val="1"/>
        </w:numPr>
        <w:shd w:val="clear" w:color="auto" w:fill="FFFFFF"/>
        <w:spacing w:before="100" w:beforeAutospacing="1" w:after="100" w:afterAutospacing="1" w:line="390" w:lineRule="atLeast"/>
        <w:ind w:left="0"/>
        <w:textAlignment w:val="center"/>
        <w:rPr>
          <w:rFonts w:ascii="Arial" w:eastAsia="Times New Roman" w:hAnsi="Arial" w:cs="Arial"/>
          <w:b/>
          <w:bCs/>
          <w:color w:val="313335"/>
          <w:sz w:val="24"/>
          <w:szCs w:val="24"/>
        </w:rPr>
      </w:pPr>
      <w:r w:rsidRPr="00BD71E0">
        <w:rPr>
          <w:rFonts w:ascii="Arial" w:eastAsia="Times New Roman" w:hAnsi="Arial" w:cs="Arial"/>
          <w:b/>
          <w:bCs/>
          <w:color w:val="313335"/>
          <w:sz w:val="24"/>
          <w:szCs w:val="24"/>
        </w:rPr>
        <w:t>Sec. 38-81. - Penalties.</w:t>
      </w:r>
    </w:p>
    <w:p w:rsidR="00BD71E0" w:rsidRPr="00BD71E0" w:rsidRDefault="00BD71E0" w:rsidP="00BD71E0">
      <w:pPr>
        <w:shd w:val="clear" w:color="auto" w:fill="FFFFFF"/>
        <w:spacing w:before="48" w:after="240" w:line="240" w:lineRule="auto"/>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It shall constitute a violation of the City Code, punishable by a fine no greater than $500.00, and/or other court action including criminal charges, to intentionally or willfully:</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(1)</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Render an automated external defibrillator device inoperative except during such time as the automated external defibrillator device is being serviced, tested, repaired, or recharged, except pursuant to court order;</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(2)</w:t>
      </w:r>
      <w:r>
        <w:rPr>
          <w:rFonts w:ascii="Arial" w:eastAsia="Times New Roman" w:hAnsi="Arial" w:cs="Arial"/>
          <w:color w:val="313335"/>
          <w:spacing w:val="2"/>
          <w:sz w:val="21"/>
          <w:szCs w:val="21"/>
        </w:rPr>
        <w:t xml:space="preserve"> </w:t>
      </w:r>
      <w:proofErr w:type="gramStart"/>
      <w:r w:rsidRPr="00BD71E0">
        <w:rPr>
          <w:rFonts w:ascii="Arial" w:eastAsia="Times New Roman" w:hAnsi="Arial" w:cs="Arial"/>
          <w:color w:val="313335"/>
          <w:spacing w:val="2"/>
          <w:sz w:val="21"/>
          <w:szCs w:val="21"/>
        </w:rPr>
        <w:t>Obliterate</w:t>
      </w:r>
      <w:proofErr w:type="gramEnd"/>
      <w:r w:rsidRPr="00BD71E0">
        <w:rPr>
          <w:rFonts w:ascii="Arial" w:eastAsia="Times New Roman" w:hAnsi="Arial" w:cs="Arial"/>
          <w:color w:val="313335"/>
          <w:spacing w:val="2"/>
          <w:sz w:val="21"/>
          <w:szCs w:val="21"/>
        </w:rPr>
        <w:t xml:space="preserve"> the serial number on an automated external defibrillator device for purposes of falsifying service records;</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(3)</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Improperly service, recharge, repair, test, or inspect an automated external defibrillator device;</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(4)</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Use the inspection certificate of another person;</w:t>
      </w:r>
    </w:p>
    <w:p w:rsidR="00BD71E0" w:rsidRPr="00BD71E0" w:rsidRDefault="00BD71E0" w:rsidP="00BD71E0">
      <w:pPr>
        <w:shd w:val="clear" w:color="auto" w:fill="FFFFFF"/>
        <w:spacing w:after="48" w:line="240" w:lineRule="auto"/>
        <w:ind w:left="480" w:right="240"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(5)</w:t>
      </w:r>
      <w:r>
        <w:rPr>
          <w:rFonts w:ascii="Arial" w:eastAsia="Times New Roman" w:hAnsi="Arial" w:cs="Arial"/>
          <w:color w:val="313335"/>
          <w:spacing w:val="2"/>
          <w:sz w:val="21"/>
          <w:szCs w:val="21"/>
        </w:rPr>
        <w:t xml:space="preserve"> </w:t>
      </w:r>
      <w:r w:rsidRPr="00BD71E0">
        <w:rPr>
          <w:rFonts w:ascii="Arial" w:eastAsia="Times New Roman" w:hAnsi="Arial" w:cs="Arial"/>
          <w:color w:val="313335"/>
          <w:spacing w:val="2"/>
          <w:sz w:val="21"/>
          <w:szCs w:val="21"/>
        </w:rPr>
        <w:t xml:space="preserve">Hold an inspection certificate and allow another person to </w:t>
      </w:r>
      <w:r>
        <w:rPr>
          <w:rFonts w:ascii="Arial" w:eastAsia="Times New Roman" w:hAnsi="Arial" w:cs="Arial"/>
          <w:color w:val="313335"/>
          <w:spacing w:val="2"/>
          <w:sz w:val="21"/>
          <w:szCs w:val="21"/>
        </w:rPr>
        <w:t xml:space="preserve">use said inspection certificate </w:t>
      </w:r>
      <w:bookmarkStart w:id="0" w:name="_GoBack"/>
      <w:bookmarkEnd w:id="0"/>
      <w:r w:rsidRPr="00BD71E0">
        <w:rPr>
          <w:rFonts w:ascii="Arial" w:eastAsia="Times New Roman" w:hAnsi="Arial" w:cs="Arial"/>
          <w:color w:val="313335"/>
          <w:spacing w:val="2"/>
          <w:sz w:val="21"/>
          <w:szCs w:val="21"/>
        </w:rPr>
        <w:t>number.</w:t>
      </w:r>
    </w:p>
    <w:p w:rsidR="00BD71E0" w:rsidRPr="00BD71E0" w:rsidRDefault="00BD71E0" w:rsidP="00BD71E0">
      <w:pPr>
        <w:shd w:val="clear" w:color="auto" w:fill="FFFFFF"/>
        <w:spacing w:after="195" w:line="240" w:lineRule="auto"/>
        <w:ind w:hanging="360"/>
        <w:rPr>
          <w:rFonts w:ascii="Arial" w:eastAsia="Times New Roman" w:hAnsi="Arial" w:cs="Arial"/>
          <w:color w:val="313335"/>
          <w:spacing w:val="2"/>
          <w:sz w:val="21"/>
          <w:szCs w:val="21"/>
        </w:rPr>
      </w:pPr>
      <w:r w:rsidRPr="00BD71E0">
        <w:rPr>
          <w:rFonts w:ascii="Arial" w:eastAsia="Times New Roman" w:hAnsi="Arial" w:cs="Arial"/>
          <w:color w:val="313335"/>
          <w:spacing w:val="2"/>
          <w:sz w:val="21"/>
          <w:szCs w:val="21"/>
        </w:rPr>
        <w:t>(Ord. No. 2007-21, § 1, 7-17-2007)</w:t>
      </w:r>
    </w:p>
    <w:p w:rsidR="00FD7B20" w:rsidRDefault="00FD7B20"/>
    <w:sectPr w:rsidR="00FD7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812A6"/>
    <w:multiLevelType w:val="multilevel"/>
    <w:tmpl w:val="29841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E0"/>
    <w:rsid w:val="00BD71E0"/>
    <w:rsid w:val="00FD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B8551-DCD8-4ED9-A9D0-4EBD5BD0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1E0"/>
    <w:pPr>
      <w:ind w:left="720"/>
      <w:contextualSpacing/>
    </w:pPr>
  </w:style>
  <w:style w:type="paragraph" w:styleId="BalloonText">
    <w:name w:val="Balloon Text"/>
    <w:basedOn w:val="Normal"/>
    <w:link w:val="BalloonTextChar"/>
    <w:uiPriority w:val="99"/>
    <w:semiHidden/>
    <w:unhideWhenUsed/>
    <w:rsid w:val="00BD7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4005">
      <w:bodyDiv w:val="1"/>
      <w:marLeft w:val="0"/>
      <w:marRight w:val="0"/>
      <w:marTop w:val="0"/>
      <w:marBottom w:val="0"/>
      <w:divBdr>
        <w:top w:val="none" w:sz="0" w:space="0" w:color="auto"/>
        <w:left w:val="none" w:sz="0" w:space="0" w:color="auto"/>
        <w:bottom w:val="none" w:sz="0" w:space="0" w:color="auto"/>
        <w:right w:val="none" w:sz="0" w:space="0" w:color="auto"/>
      </w:divBdr>
      <w:divsChild>
        <w:div w:id="1174762042">
          <w:marLeft w:val="0"/>
          <w:marRight w:val="0"/>
          <w:marTop w:val="0"/>
          <w:marBottom w:val="0"/>
          <w:divBdr>
            <w:top w:val="none" w:sz="0" w:space="0" w:color="auto"/>
            <w:left w:val="none" w:sz="0" w:space="0" w:color="auto"/>
            <w:bottom w:val="none" w:sz="0" w:space="0" w:color="auto"/>
            <w:right w:val="none" w:sz="0" w:space="0" w:color="auto"/>
          </w:divBdr>
          <w:divsChild>
            <w:div w:id="960065128">
              <w:marLeft w:val="0"/>
              <w:marRight w:val="0"/>
              <w:marTop w:val="0"/>
              <w:marBottom w:val="0"/>
              <w:divBdr>
                <w:top w:val="none" w:sz="0" w:space="0" w:color="auto"/>
                <w:left w:val="none" w:sz="0" w:space="0" w:color="auto"/>
                <w:bottom w:val="none" w:sz="0" w:space="0" w:color="auto"/>
                <w:right w:val="none" w:sz="0" w:space="0" w:color="auto"/>
              </w:divBdr>
              <w:divsChild>
                <w:div w:id="1098135173">
                  <w:marLeft w:val="0"/>
                  <w:marRight w:val="0"/>
                  <w:marTop w:val="120"/>
                  <w:marBottom w:val="120"/>
                  <w:divBdr>
                    <w:top w:val="none" w:sz="0" w:space="0" w:color="auto"/>
                    <w:left w:val="none" w:sz="0" w:space="0" w:color="auto"/>
                    <w:bottom w:val="none" w:sz="0" w:space="0" w:color="auto"/>
                    <w:right w:val="none" w:sz="0" w:space="0" w:color="auto"/>
                  </w:divBdr>
                  <w:divsChild>
                    <w:div w:id="1082067763">
                      <w:marLeft w:val="0"/>
                      <w:marRight w:val="0"/>
                      <w:marTop w:val="0"/>
                      <w:marBottom w:val="0"/>
                      <w:divBdr>
                        <w:top w:val="none" w:sz="0" w:space="0" w:color="auto"/>
                        <w:left w:val="none" w:sz="0" w:space="0" w:color="auto"/>
                        <w:bottom w:val="none" w:sz="0" w:space="0" w:color="auto"/>
                        <w:right w:val="none" w:sz="0" w:space="0" w:color="auto"/>
                      </w:divBdr>
                      <w:divsChild>
                        <w:div w:id="7681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5073">
                  <w:marLeft w:val="0"/>
                  <w:marRight w:val="0"/>
                  <w:marTop w:val="0"/>
                  <w:marBottom w:val="0"/>
                  <w:divBdr>
                    <w:top w:val="none" w:sz="0" w:space="0" w:color="auto"/>
                    <w:left w:val="none" w:sz="0" w:space="0" w:color="auto"/>
                    <w:bottom w:val="none" w:sz="0" w:space="0" w:color="auto"/>
                    <w:right w:val="none" w:sz="0" w:space="0" w:color="auto"/>
                  </w:divBdr>
                  <w:divsChild>
                    <w:div w:id="5033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3127">
          <w:marLeft w:val="0"/>
          <w:marRight w:val="0"/>
          <w:marTop w:val="0"/>
          <w:marBottom w:val="0"/>
          <w:divBdr>
            <w:top w:val="none" w:sz="0" w:space="0" w:color="auto"/>
            <w:left w:val="none" w:sz="0" w:space="0" w:color="auto"/>
            <w:bottom w:val="none" w:sz="0" w:space="0" w:color="auto"/>
            <w:right w:val="none" w:sz="0" w:space="0" w:color="auto"/>
          </w:divBdr>
          <w:divsChild>
            <w:div w:id="900867182">
              <w:marLeft w:val="0"/>
              <w:marRight w:val="0"/>
              <w:marTop w:val="0"/>
              <w:marBottom w:val="0"/>
              <w:divBdr>
                <w:top w:val="none" w:sz="0" w:space="0" w:color="auto"/>
                <w:left w:val="none" w:sz="0" w:space="0" w:color="auto"/>
                <w:bottom w:val="none" w:sz="0" w:space="0" w:color="auto"/>
                <w:right w:val="none" w:sz="0" w:space="0" w:color="auto"/>
              </w:divBdr>
              <w:divsChild>
                <w:div w:id="263998798">
                  <w:marLeft w:val="0"/>
                  <w:marRight w:val="0"/>
                  <w:marTop w:val="120"/>
                  <w:marBottom w:val="120"/>
                  <w:divBdr>
                    <w:top w:val="none" w:sz="0" w:space="0" w:color="auto"/>
                    <w:left w:val="none" w:sz="0" w:space="0" w:color="auto"/>
                    <w:bottom w:val="none" w:sz="0" w:space="0" w:color="auto"/>
                    <w:right w:val="none" w:sz="0" w:space="0" w:color="auto"/>
                  </w:divBdr>
                  <w:divsChild>
                    <w:div w:id="1590037081">
                      <w:marLeft w:val="0"/>
                      <w:marRight w:val="0"/>
                      <w:marTop w:val="0"/>
                      <w:marBottom w:val="0"/>
                      <w:divBdr>
                        <w:top w:val="none" w:sz="0" w:space="0" w:color="auto"/>
                        <w:left w:val="none" w:sz="0" w:space="0" w:color="auto"/>
                        <w:bottom w:val="none" w:sz="0" w:space="0" w:color="auto"/>
                        <w:right w:val="none" w:sz="0" w:space="0" w:color="auto"/>
                      </w:divBdr>
                      <w:divsChild>
                        <w:div w:id="10082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6437">
                  <w:marLeft w:val="0"/>
                  <w:marRight w:val="0"/>
                  <w:marTop w:val="0"/>
                  <w:marBottom w:val="0"/>
                  <w:divBdr>
                    <w:top w:val="none" w:sz="0" w:space="0" w:color="auto"/>
                    <w:left w:val="none" w:sz="0" w:space="0" w:color="auto"/>
                    <w:bottom w:val="none" w:sz="0" w:space="0" w:color="auto"/>
                    <w:right w:val="none" w:sz="0" w:space="0" w:color="auto"/>
                  </w:divBdr>
                  <w:divsChild>
                    <w:div w:id="128538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86248">
          <w:marLeft w:val="0"/>
          <w:marRight w:val="0"/>
          <w:marTop w:val="0"/>
          <w:marBottom w:val="0"/>
          <w:divBdr>
            <w:top w:val="none" w:sz="0" w:space="0" w:color="auto"/>
            <w:left w:val="none" w:sz="0" w:space="0" w:color="auto"/>
            <w:bottom w:val="none" w:sz="0" w:space="0" w:color="auto"/>
            <w:right w:val="none" w:sz="0" w:space="0" w:color="auto"/>
          </w:divBdr>
          <w:divsChild>
            <w:div w:id="663706822">
              <w:marLeft w:val="0"/>
              <w:marRight w:val="0"/>
              <w:marTop w:val="0"/>
              <w:marBottom w:val="0"/>
              <w:divBdr>
                <w:top w:val="none" w:sz="0" w:space="0" w:color="auto"/>
                <w:left w:val="none" w:sz="0" w:space="0" w:color="auto"/>
                <w:bottom w:val="none" w:sz="0" w:space="0" w:color="auto"/>
                <w:right w:val="none" w:sz="0" w:space="0" w:color="auto"/>
              </w:divBdr>
              <w:divsChild>
                <w:div w:id="25062054">
                  <w:marLeft w:val="0"/>
                  <w:marRight w:val="0"/>
                  <w:marTop w:val="120"/>
                  <w:marBottom w:val="120"/>
                  <w:divBdr>
                    <w:top w:val="none" w:sz="0" w:space="0" w:color="auto"/>
                    <w:left w:val="none" w:sz="0" w:space="0" w:color="auto"/>
                    <w:bottom w:val="none" w:sz="0" w:space="0" w:color="auto"/>
                    <w:right w:val="none" w:sz="0" w:space="0" w:color="auto"/>
                  </w:divBdr>
                  <w:divsChild>
                    <w:div w:id="534662383">
                      <w:marLeft w:val="0"/>
                      <w:marRight w:val="0"/>
                      <w:marTop w:val="0"/>
                      <w:marBottom w:val="0"/>
                      <w:divBdr>
                        <w:top w:val="none" w:sz="0" w:space="0" w:color="auto"/>
                        <w:left w:val="none" w:sz="0" w:space="0" w:color="auto"/>
                        <w:bottom w:val="none" w:sz="0" w:space="0" w:color="auto"/>
                        <w:right w:val="none" w:sz="0" w:space="0" w:color="auto"/>
                      </w:divBdr>
                      <w:divsChild>
                        <w:div w:id="6744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8641">
                  <w:marLeft w:val="0"/>
                  <w:marRight w:val="0"/>
                  <w:marTop w:val="0"/>
                  <w:marBottom w:val="0"/>
                  <w:divBdr>
                    <w:top w:val="none" w:sz="0" w:space="0" w:color="auto"/>
                    <w:left w:val="none" w:sz="0" w:space="0" w:color="auto"/>
                    <w:bottom w:val="none" w:sz="0" w:space="0" w:color="auto"/>
                    <w:right w:val="none" w:sz="0" w:space="0" w:color="auto"/>
                  </w:divBdr>
                  <w:divsChild>
                    <w:div w:id="4428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7796">
          <w:marLeft w:val="0"/>
          <w:marRight w:val="0"/>
          <w:marTop w:val="0"/>
          <w:marBottom w:val="0"/>
          <w:divBdr>
            <w:top w:val="none" w:sz="0" w:space="0" w:color="auto"/>
            <w:left w:val="none" w:sz="0" w:space="0" w:color="auto"/>
            <w:bottom w:val="none" w:sz="0" w:space="0" w:color="auto"/>
            <w:right w:val="none" w:sz="0" w:space="0" w:color="auto"/>
          </w:divBdr>
          <w:divsChild>
            <w:div w:id="1321613941">
              <w:marLeft w:val="0"/>
              <w:marRight w:val="0"/>
              <w:marTop w:val="0"/>
              <w:marBottom w:val="0"/>
              <w:divBdr>
                <w:top w:val="none" w:sz="0" w:space="0" w:color="auto"/>
                <w:left w:val="none" w:sz="0" w:space="0" w:color="auto"/>
                <w:bottom w:val="none" w:sz="0" w:space="0" w:color="auto"/>
                <w:right w:val="none" w:sz="0" w:space="0" w:color="auto"/>
              </w:divBdr>
              <w:divsChild>
                <w:div w:id="1860049717">
                  <w:marLeft w:val="0"/>
                  <w:marRight w:val="0"/>
                  <w:marTop w:val="120"/>
                  <w:marBottom w:val="120"/>
                  <w:divBdr>
                    <w:top w:val="none" w:sz="0" w:space="0" w:color="auto"/>
                    <w:left w:val="none" w:sz="0" w:space="0" w:color="auto"/>
                    <w:bottom w:val="none" w:sz="0" w:space="0" w:color="auto"/>
                    <w:right w:val="none" w:sz="0" w:space="0" w:color="auto"/>
                  </w:divBdr>
                  <w:divsChild>
                    <w:div w:id="254215691">
                      <w:marLeft w:val="0"/>
                      <w:marRight w:val="0"/>
                      <w:marTop w:val="0"/>
                      <w:marBottom w:val="0"/>
                      <w:divBdr>
                        <w:top w:val="none" w:sz="0" w:space="0" w:color="auto"/>
                        <w:left w:val="none" w:sz="0" w:space="0" w:color="auto"/>
                        <w:bottom w:val="none" w:sz="0" w:space="0" w:color="auto"/>
                        <w:right w:val="none" w:sz="0" w:space="0" w:color="auto"/>
                      </w:divBdr>
                      <w:divsChild>
                        <w:div w:id="6665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9741">
                  <w:marLeft w:val="0"/>
                  <w:marRight w:val="0"/>
                  <w:marTop w:val="0"/>
                  <w:marBottom w:val="0"/>
                  <w:divBdr>
                    <w:top w:val="none" w:sz="0" w:space="0" w:color="auto"/>
                    <w:left w:val="none" w:sz="0" w:space="0" w:color="auto"/>
                    <w:bottom w:val="none" w:sz="0" w:space="0" w:color="auto"/>
                    <w:right w:val="none" w:sz="0" w:space="0" w:color="auto"/>
                  </w:divBdr>
                  <w:divsChild>
                    <w:div w:id="14555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2379">
          <w:marLeft w:val="0"/>
          <w:marRight w:val="0"/>
          <w:marTop w:val="0"/>
          <w:marBottom w:val="0"/>
          <w:divBdr>
            <w:top w:val="none" w:sz="0" w:space="0" w:color="auto"/>
            <w:left w:val="none" w:sz="0" w:space="0" w:color="auto"/>
            <w:bottom w:val="none" w:sz="0" w:space="0" w:color="auto"/>
            <w:right w:val="none" w:sz="0" w:space="0" w:color="auto"/>
          </w:divBdr>
          <w:divsChild>
            <w:div w:id="429085165">
              <w:marLeft w:val="0"/>
              <w:marRight w:val="0"/>
              <w:marTop w:val="0"/>
              <w:marBottom w:val="0"/>
              <w:divBdr>
                <w:top w:val="none" w:sz="0" w:space="0" w:color="auto"/>
                <w:left w:val="none" w:sz="0" w:space="0" w:color="auto"/>
                <w:bottom w:val="none" w:sz="0" w:space="0" w:color="auto"/>
                <w:right w:val="none" w:sz="0" w:space="0" w:color="auto"/>
              </w:divBdr>
              <w:divsChild>
                <w:div w:id="2004163898">
                  <w:marLeft w:val="0"/>
                  <w:marRight w:val="0"/>
                  <w:marTop w:val="120"/>
                  <w:marBottom w:val="120"/>
                  <w:divBdr>
                    <w:top w:val="none" w:sz="0" w:space="0" w:color="auto"/>
                    <w:left w:val="none" w:sz="0" w:space="0" w:color="auto"/>
                    <w:bottom w:val="none" w:sz="0" w:space="0" w:color="auto"/>
                    <w:right w:val="none" w:sz="0" w:space="0" w:color="auto"/>
                  </w:divBdr>
                  <w:divsChild>
                    <w:div w:id="1476491125">
                      <w:marLeft w:val="0"/>
                      <w:marRight w:val="0"/>
                      <w:marTop w:val="0"/>
                      <w:marBottom w:val="0"/>
                      <w:divBdr>
                        <w:top w:val="none" w:sz="0" w:space="0" w:color="auto"/>
                        <w:left w:val="none" w:sz="0" w:space="0" w:color="auto"/>
                        <w:bottom w:val="none" w:sz="0" w:space="0" w:color="auto"/>
                        <w:right w:val="none" w:sz="0" w:space="0" w:color="auto"/>
                      </w:divBdr>
                      <w:divsChild>
                        <w:div w:id="2195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4830">
                  <w:marLeft w:val="0"/>
                  <w:marRight w:val="0"/>
                  <w:marTop w:val="0"/>
                  <w:marBottom w:val="0"/>
                  <w:divBdr>
                    <w:top w:val="none" w:sz="0" w:space="0" w:color="auto"/>
                    <w:left w:val="none" w:sz="0" w:space="0" w:color="auto"/>
                    <w:bottom w:val="none" w:sz="0" w:space="0" w:color="auto"/>
                    <w:right w:val="none" w:sz="0" w:space="0" w:color="auto"/>
                  </w:divBdr>
                  <w:divsChild>
                    <w:div w:id="13144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4239">
          <w:marLeft w:val="0"/>
          <w:marRight w:val="0"/>
          <w:marTop w:val="0"/>
          <w:marBottom w:val="0"/>
          <w:divBdr>
            <w:top w:val="none" w:sz="0" w:space="0" w:color="auto"/>
            <w:left w:val="none" w:sz="0" w:space="0" w:color="auto"/>
            <w:bottom w:val="none" w:sz="0" w:space="0" w:color="auto"/>
            <w:right w:val="none" w:sz="0" w:space="0" w:color="auto"/>
          </w:divBdr>
          <w:divsChild>
            <w:div w:id="322319773">
              <w:marLeft w:val="0"/>
              <w:marRight w:val="0"/>
              <w:marTop w:val="0"/>
              <w:marBottom w:val="0"/>
              <w:divBdr>
                <w:top w:val="none" w:sz="0" w:space="0" w:color="auto"/>
                <w:left w:val="none" w:sz="0" w:space="0" w:color="auto"/>
                <w:bottom w:val="none" w:sz="0" w:space="0" w:color="auto"/>
                <w:right w:val="none" w:sz="0" w:space="0" w:color="auto"/>
              </w:divBdr>
              <w:divsChild>
                <w:div w:id="1477917273">
                  <w:marLeft w:val="0"/>
                  <w:marRight w:val="0"/>
                  <w:marTop w:val="120"/>
                  <w:marBottom w:val="120"/>
                  <w:divBdr>
                    <w:top w:val="none" w:sz="0" w:space="0" w:color="auto"/>
                    <w:left w:val="none" w:sz="0" w:space="0" w:color="auto"/>
                    <w:bottom w:val="none" w:sz="0" w:space="0" w:color="auto"/>
                    <w:right w:val="none" w:sz="0" w:space="0" w:color="auto"/>
                  </w:divBdr>
                  <w:divsChild>
                    <w:div w:id="1847939066">
                      <w:marLeft w:val="0"/>
                      <w:marRight w:val="0"/>
                      <w:marTop w:val="0"/>
                      <w:marBottom w:val="0"/>
                      <w:divBdr>
                        <w:top w:val="none" w:sz="0" w:space="0" w:color="auto"/>
                        <w:left w:val="none" w:sz="0" w:space="0" w:color="auto"/>
                        <w:bottom w:val="none" w:sz="0" w:space="0" w:color="auto"/>
                        <w:right w:val="none" w:sz="0" w:space="0" w:color="auto"/>
                      </w:divBdr>
                      <w:divsChild>
                        <w:div w:id="1674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536">
                  <w:marLeft w:val="0"/>
                  <w:marRight w:val="0"/>
                  <w:marTop w:val="0"/>
                  <w:marBottom w:val="0"/>
                  <w:divBdr>
                    <w:top w:val="none" w:sz="0" w:space="0" w:color="auto"/>
                    <w:left w:val="none" w:sz="0" w:space="0" w:color="auto"/>
                    <w:bottom w:val="none" w:sz="0" w:space="0" w:color="auto"/>
                    <w:right w:val="none" w:sz="0" w:space="0" w:color="auto"/>
                  </w:divBdr>
                  <w:divsChild>
                    <w:div w:id="1108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27833">
          <w:marLeft w:val="0"/>
          <w:marRight w:val="0"/>
          <w:marTop w:val="0"/>
          <w:marBottom w:val="0"/>
          <w:divBdr>
            <w:top w:val="none" w:sz="0" w:space="0" w:color="auto"/>
            <w:left w:val="none" w:sz="0" w:space="0" w:color="auto"/>
            <w:bottom w:val="none" w:sz="0" w:space="0" w:color="auto"/>
            <w:right w:val="none" w:sz="0" w:space="0" w:color="auto"/>
          </w:divBdr>
          <w:divsChild>
            <w:div w:id="355347263">
              <w:marLeft w:val="0"/>
              <w:marRight w:val="0"/>
              <w:marTop w:val="0"/>
              <w:marBottom w:val="0"/>
              <w:divBdr>
                <w:top w:val="none" w:sz="0" w:space="0" w:color="auto"/>
                <w:left w:val="none" w:sz="0" w:space="0" w:color="auto"/>
                <w:bottom w:val="none" w:sz="0" w:space="0" w:color="auto"/>
                <w:right w:val="none" w:sz="0" w:space="0" w:color="auto"/>
              </w:divBdr>
              <w:divsChild>
                <w:div w:id="528644412">
                  <w:marLeft w:val="0"/>
                  <w:marRight w:val="0"/>
                  <w:marTop w:val="120"/>
                  <w:marBottom w:val="120"/>
                  <w:divBdr>
                    <w:top w:val="none" w:sz="0" w:space="0" w:color="auto"/>
                    <w:left w:val="none" w:sz="0" w:space="0" w:color="auto"/>
                    <w:bottom w:val="none" w:sz="0" w:space="0" w:color="auto"/>
                    <w:right w:val="none" w:sz="0" w:space="0" w:color="auto"/>
                  </w:divBdr>
                  <w:divsChild>
                    <w:div w:id="1325205041">
                      <w:marLeft w:val="0"/>
                      <w:marRight w:val="0"/>
                      <w:marTop w:val="0"/>
                      <w:marBottom w:val="0"/>
                      <w:divBdr>
                        <w:top w:val="none" w:sz="0" w:space="0" w:color="auto"/>
                        <w:left w:val="none" w:sz="0" w:space="0" w:color="auto"/>
                        <w:bottom w:val="none" w:sz="0" w:space="0" w:color="auto"/>
                        <w:right w:val="none" w:sz="0" w:space="0" w:color="auto"/>
                      </w:divBdr>
                      <w:divsChild>
                        <w:div w:id="13955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1227">
                  <w:marLeft w:val="0"/>
                  <w:marRight w:val="0"/>
                  <w:marTop w:val="0"/>
                  <w:marBottom w:val="0"/>
                  <w:divBdr>
                    <w:top w:val="none" w:sz="0" w:space="0" w:color="auto"/>
                    <w:left w:val="none" w:sz="0" w:space="0" w:color="auto"/>
                    <w:bottom w:val="none" w:sz="0" w:space="0" w:color="auto"/>
                    <w:right w:val="none" w:sz="0" w:space="0" w:color="auto"/>
                  </w:divBdr>
                  <w:divsChild>
                    <w:div w:id="4205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nicode.com/library/fl/coral_gables/codes/code_of_ordinances?nodeId=SPAGEOR_CH70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Rayneri</dc:creator>
  <cp:keywords/>
  <dc:description/>
  <cp:lastModifiedBy>Ruben Rayneri</cp:lastModifiedBy>
  <cp:revision>1</cp:revision>
  <cp:lastPrinted>2017-03-14T01:00:00Z</cp:lastPrinted>
  <dcterms:created xsi:type="dcterms:W3CDTF">2017-03-14T00:54:00Z</dcterms:created>
  <dcterms:modified xsi:type="dcterms:W3CDTF">2017-03-14T01:01:00Z</dcterms:modified>
</cp:coreProperties>
</file>